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38EE" w:rsidRPr="003128A3" w:rsidRDefault="00900D88">
      <w:pPr>
        <w:pStyle w:val="Normal1"/>
        <w:jc w:val="center"/>
        <w:rPr>
          <w:color w:val="1F497D" w:themeColor="text2"/>
        </w:rPr>
      </w:pPr>
      <w:r w:rsidRPr="003128A3">
        <w:rPr>
          <w:b/>
          <w:color w:val="1F497D" w:themeColor="text2"/>
        </w:rPr>
        <w:t>FDE: Currículo Integrado e Reforma do Ensino Médio (PL6840), um trabalho em Rede EPT.</w:t>
      </w:r>
    </w:p>
    <w:p w:rsidR="008D38EE" w:rsidRPr="003128A3" w:rsidRDefault="008D38EE">
      <w:pPr>
        <w:pStyle w:val="Normal1"/>
        <w:jc w:val="center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>Nome do I</w:t>
      </w:r>
      <w:r w:rsidR="0060689C" w:rsidRPr="003128A3">
        <w:rPr>
          <w:color w:val="1F497D" w:themeColor="text2"/>
        </w:rPr>
        <w:t>F/CEFET/ Colégio: Instituto Federal de Educação, Ciência e Tecnologia do Pará.</w:t>
      </w: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>Pró-</w:t>
      </w:r>
      <w:r w:rsidR="0060689C" w:rsidRPr="003128A3">
        <w:rPr>
          <w:color w:val="1F497D" w:themeColor="text2"/>
        </w:rPr>
        <w:t xml:space="preserve"> </w:t>
      </w:r>
      <w:r w:rsidRPr="003128A3">
        <w:rPr>
          <w:color w:val="1F497D" w:themeColor="text2"/>
        </w:rPr>
        <w:t>Reitor</w:t>
      </w:r>
      <w:r w:rsidR="0060689C" w:rsidRPr="003128A3">
        <w:rPr>
          <w:color w:val="1F497D" w:themeColor="text2"/>
        </w:rPr>
        <w:t xml:space="preserve"> (a): Elinilze Guedes Teodoro</w:t>
      </w: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E-mail:_______________________________________ Fone </w:t>
      </w:r>
      <w:proofErr w:type="gramStart"/>
      <w:r w:rsidRPr="003128A3">
        <w:rPr>
          <w:color w:val="1F497D" w:themeColor="text2"/>
        </w:rPr>
        <w:t xml:space="preserve">( </w:t>
      </w:r>
      <w:proofErr w:type="gramEnd"/>
      <w:r w:rsidR="00004D37" w:rsidRPr="003128A3">
        <w:rPr>
          <w:color w:val="1F497D" w:themeColor="text2"/>
        </w:rPr>
        <w:t>91)991655043</w:t>
      </w:r>
    </w:p>
    <w:p w:rsidR="008D38EE" w:rsidRPr="003128A3" w:rsidRDefault="008D38EE">
      <w:pPr>
        <w:pStyle w:val="Normal1"/>
        <w:jc w:val="center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OBS: </w:t>
      </w:r>
      <w:proofErr w:type="gramStart"/>
      <w:r w:rsidRPr="003128A3">
        <w:rPr>
          <w:color w:val="1F497D" w:themeColor="text2"/>
        </w:rPr>
        <w:t>Prezado(</w:t>
      </w:r>
      <w:proofErr w:type="gramEnd"/>
      <w:r w:rsidRPr="003128A3">
        <w:rPr>
          <w:color w:val="1F497D" w:themeColor="text2"/>
        </w:rPr>
        <w:t xml:space="preserve">a), seguem algumas questões para coletarmos dados concretos e sistematizarmos alguns pontos de partida para a discussão da nossa reunião do FDE em Agosto (a ser confirmada pelo CONIF) sobre Ensino Médio Integrado e Reforma do Ensino Médio (PL6840). </w:t>
      </w:r>
    </w:p>
    <w:p w:rsidR="008D38EE" w:rsidRPr="003128A3" w:rsidRDefault="008D38EE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A proposta é que a partir dá discussão do FDE possamos produzir um Documento Norteador ou propositivo para a Rede EPT no que tange à organização dos Cursos de Ensino Médio Integrado na Rede bem como das implicações do PL 6840 sobre a EPT. </w:t>
      </w:r>
    </w:p>
    <w:p w:rsidR="008D38EE" w:rsidRPr="003128A3" w:rsidRDefault="008D38EE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Listei alguns itens comuns das nossas conversas e no último ponto a possibilidade de que cada um liste todas as questões pertinentes sobre o assunto.  A ideia é </w:t>
      </w:r>
      <w:proofErr w:type="gramStart"/>
      <w:r w:rsidRPr="003128A3">
        <w:rPr>
          <w:color w:val="1F497D" w:themeColor="text2"/>
        </w:rPr>
        <w:t>otimizarmos</w:t>
      </w:r>
      <w:proofErr w:type="gramEnd"/>
      <w:r w:rsidRPr="003128A3">
        <w:rPr>
          <w:color w:val="1F497D" w:themeColor="text2"/>
        </w:rPr>
        <w:t xml:space="preserve"> o tempo do nosso encontro e focarmos na </w:t>
      </w:r>
      <w:proofErr w:type="gramStart"/>
      <w:r w:rsidRPr="003128A3">
        <w:rPr>
          <w:color w:val="1F497D" w:themeColor="text2"/>
        </w:rPr>
        <w:t>matéria</w:t>
      </w:r>
      <w:proofErr w:type="gramEnd"/>
      <w:r w:rsidRPr="003128A3">
        <w:rPr>
          <w:color w:val="1F497D" w:themeColor="text2"/>
        </w:rPr>
        <w:t xml:space="preserve"> em pauta para qualificarmos ainda mais o discurso e se possível já sairmos com alguma minuta concreta, dada a dificuldade de encontros e produção à distância. </w:t>
      </w:r>
    </w:p>
    <w:p w:rsidR="008D38EE" w:rsidRPr="003128A3" w:rsidRDefault="008D38EE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>Posso contar com a colaboração de todos para tentarmos algo nesse sentido? Vamos ajustando as velas conforme a necessidade da viagem</w:t>
      </w:r>
      <w:proofErr w:type="gramStart"/>
      <w:r w:rsidRPr="003128A3">
        <w:rPr>
          <w:color w:val="1F497D" w:themeColor="text2"/>
        </w:rPr>
        <w:t>, se preciso</w:t>
      </w:r>
      <w:proofErr w:type="gramEnd"/>
      <w:r w:rsidRPr="003128A3">
        <w:rPr>
          <w:color w:val="1F497D" w:themeColor="text2"/>
        </w:rPr>
        <w:t xml:space="preserve">, mas mantemos o rumo pretendido. Podemos combinar o prazo de até o dia 30 de julho para enviarem ao meu e-mail o documento preenchido para que possa compilar os dados? </w:t>
      </w:r>
    </w:p>
    <w:p w:rsidR="008D38EE" w:rsidRPr="003128A3" w:rsidRDefault="008D38EE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>Desde já muito obrigado pela colaboração.</w:t>
      </w:r>
    </w:p>
    <w:p w:rsidR="008D38EE" w:rsidRPr="003128A3" w:rsidRDefault="008D38EE">
      <w:pPr>
        <w:pStyle w:val="Normal1"/>
        <w:rPr>
          <w:color w:val="1F497D" w:themeColor="text2"/>
        </w:rPr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985"/>
        <w:gridCol w:w="1559"/>
        <w:gridCol w:w="1843"/>
        <w:gridCol w:w="1842"/>
      </w:tblGrid>
      <w:tr w:rsidR="003128A3" w:rsidRPr="003128A3">
        <w:tc>
          <w:tcPr>
            <w:tcW w:w="9180" w:type="dxa"/>
            <w:gridSpan w:val="5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b/>
                <w:color w:val="1F497D" w:themeColor="text2"/>
              </w:rPr>
              <w:t>1 - Oferta do EMI (Ensino Médio Integrado) em três ou quatro anos?</w:t>
            </w:r>
          </w:p>
        </w:tc>
      </w:tr>
      <w:tr w:rsidR="003128A3" w:rsidRPr="003128A3">
        <w:tc>
          <w:tcPr>
            <w:tcW w:w="1951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Instituto</w:t>
            </w:r>
          </w:p>
        </w:tc>
        <w:tc>
          <w:tcPr>
            <w:tcW w:w="1985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Total de câmpus (Incluindo câmpus Avançado)</w:t>
            </w:r>
          </w:p>
        </w:tc>
        <w:tc>
          <w:tcPr>
            <w:tcW w:w="1559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Quantos câmpus </w:t>
            </w:r>
          </w:p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proofErr w:type="gramStart"/>
            <w:r w:rsidRPr="003128A3">
              <w:rPr>
                <w:color w:val="1F497D" w:themeColor="text2"/>
              </w:rPr>
              <w:t>ofertam</w:t>
            </w:r>
            <w:proofErr w:type="gramEnd"/>
            <w:r w:rsidRPr="003128A3">
              <w:rPr>
                <w:color w:val="1F497D" w:themeColor="text2"/>
              </w:rPr>
              <w:t xml:space="preserve"> EMI em três anos?</w:t>
            </w:r>
          </w:p>
        </w:tc>
        <w:tc>
          <w:tcPr>
            <w:tcW w:w="1843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Quantos câmpus ofertam EMI em quatro anos ou mais?</w:t>
            </w:r>
          </w:p>
        </w:tc>
        <w:tc>
          <w:tcPr>
            <w:tcW w:w="1842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Proposta da Gestão do IF: </w:t>
            </w:r>
            <w:proofErr w:type="gramStart"/>
            <w:r w:rsidRPr="003128A3">
              <w:rPr>
                <w:color w:val="1F497D" w:themeColor="text2"/>
              </w:rPr>
              <w:t>3</w:t>
            </w:r>
            <w:proofErr w:type="gramEnd"/>
            <w:r w:rsidRPr="003128A3">
              <w:rPr>
                <w:color w:val="1F497D" w:themeColor="text2"/>
              </w:rPr>
              <w:t xml:space="preserve"> ou 4 anos?</w:t>
            </w:r>
          </w:p>
        </w:tc>
      </w:tr>
      <w:tr w:rsidR="003128A3" w:rsidRPr="003128A3">
        <w:tc>
          <w:tcPr>
            <w:tcW w:w="1951" w:type="dxa"/>
          </w:tcPr>
          <w:p w:rsidR="008D38EE" w:rsidRPr="003128A3" w:rsidRDefault="00004D37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  <w:sz w:val="20"/>
                <w:szCs w:val="20"/>
              </w:rPr>
              <w:t>IF Pará</w:t>
            </w:r>
          </w:p>
        </w:tc>
        <w:tc>
          <w:tcPr>
            <w:tcW w:w="1985" w:type="dxa"/>
          </w:tcPr>
          <w:p w:rsidR="008D38EE" w:rsidRPr="003128A3" w:rsidRDefault="00004D37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18</w:t>
            </w:r>
          </w:p>
        </w:tc>
        <w:tc>
          <w:tcPr>
            <w:tcW w:w="1559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1843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1842" w:type="dxa"/>
          </w:tcPr>
          <w:p w:rsidR="008D38EE" w:rsidRPr="003128A3" w:rsidRDefault="003835D1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03 anos</w:t>
            </w:r>
          </w:p>
        </w:tc>
      </w:tr>
      <w:tr w:rsidR="003128A3" w:rsidRPr="003128A3">
        <w:tc>
          <w:tcPr>
            <w:tcW w:w="1951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b/>
                <w:color w:val="1F497D" w:themeColor="text2"/>
                <w:sz w:val="20"/>
                <w:szCs w:val="20"/>
              </w:rPr>
              <w:t>OBSERVAÇOES:</w:t>
            </w:r>
          </w:p>
        </w:tc>
        <w:tc>
          <w:tcPr>
            <w:tcW w:w="7229" w:type="dxa"/>
            <w:gridSpan w:val="4"/>
          </w:tcPr>
          <w:p w:rsidR="008D38EE" w:rsidRPr="003128A3" w:rsidRDefault="000E7EFF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Na planilha abaixo está a organização dos cursos por período e campus</w:t>
            </w:r>
            <w:r w:rsidR="0028589E" w:rsidRPr="003128A3">
              <w:rPr>
                <w:color w:val="1F497D" w:themeColor="text2"/>
              </w:rPr>
              <w:t>,</w:t>
            </w:r>
            <w:proofErr w:type="gramStart"/>
            <w:r w:rsidR="003835D1" w:rsidRPr="003128A3">
              <w:rPr>
                <w:color w:val="1F497D" w:themeColor="text2"/>
              </w:rPr>
              <w:t xml:space="preserve"> </w:t>
            </w:r>
            <w:r w:rsidR="0028589E" w:rsidRPr="003128A3">
              <w:rPr>
                <w:color w:val="1F497D" w:themeColor="text2"/>
              </w:rPr>
              <w:t xml:space="preserve"> </w:t>
            </w:r>
            <w:proofErr w:type="gramEnd"/>
            <w:r w:rsidR="0028589E" w:rsidRPr="003128A3">
              <w:rPr>
                <w:color w:val="1F497D" w:themeColor="text2"/>
              </w:rPr>
              <w:t>dos 18 campi, 10 ofertam cursos na modalidade EMI</w:t>
            </w:r>
          </w:p>
        </w:tc>
      </w:tr>
    </w:tbl>
    <w:p w:rsidR="008D38EE" w:rsidRPr="003128A3" w:rsidRDefault="008D38EE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p w:rsidR="000E7EFF" w:rsidRPr="003128A3" w:rsidRDefault="000E7EFF">
      <w:pPr>
        <w:pStyle w:val="Normal1"/>
        <w:rPr>
          <w:color w:val="1F497D" w:themeColor="text2"/>
        </w:rPr>
      </w:pPr>
    </w:p>
    <w:tbl>
      <w:tblPr>
        <w:tblStyle w:val="Tabelacomgrade"/>
        <w:tblW w:w="9890" w:type="dxa"/>
        <w:tblLook w:val="04A0" w:firstRow="1" w:lastRow="0" w:firstColumn="1" w:lastColumn="0" w:noHBand="0" w:noVBand="1"/>
      </w:tblPr>
      <w:tblGrid>
        <w:gridCol w:w="2104"/>
        <w:gridCol w:w="2669"/>
        <w:gridCol w:w="2425"/>
        <w:gridCol w:w="2692"/>
      </w:tblGrid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Campus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   3anos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</w:t>
            </w:r>
            <w:proofErr w:type="gramStart"/>
            <w:r w:rsidRPr="003128A3">
              <w:rPr>
                <w:color w:val="1F497D" w:themeColor="text2"/>
              </w:rPr>
              <w:t>3</w:t>
            </w:r>
            <w:proofErr w:type="gramEnd"/>
            <w:r w:rsidRPr="003128A3">
              <w:rPr>
                <w:color w:val="1F497D" w:themeColor="text2"/>
              </w:rPr>
              <w:t xml:space="preserve"> anos e meio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     </w:t>
            </w:r>
            <w:proofErr w:type="gramStart"/>
            <w:r w:rsidRPr="003128A3">
              <w:rPr>
                <w:color w:val="1F497D" w:themeColor="text2"/>
              </w:rPr>
              <w:t>4</w:t>
            </w:r>
            <w:proofErr w:type="gramEnd"/>
            <w:r w:rsidRPr="003128A3">
              <w:rPr>
                <w:color w:val="1F497D" w:themeColor="text2"/>
              </w:rPr>
              <w:t xml:space="preserve"> anos</w:t>
            </w: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Abaetetuba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Edificações, Informática, Meio Ambiente, </w:t>
            </w:r>
            <w:proofErr w:type="gramStart"/>
            <w:r w:rsidRPr="003128A3">
              <w:rPr>
                <w:color w:val="1F497D" w:themeColor="text2"/>
              </w:rPr>
              <w:t>Mecânica</w:t>
            </w:r>
            <w:proofErr w:type="gramEnd"/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Belém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  Informática</w:t>
            </w:r>
          </w:p>
        </w:tc>
        <w:tc>
          <w:tcPr>
            <w:tcW w:w="2425" w:type="dxa"/>
          </w:tcPr>
          <w:p w:rsidR="0028589E" w:rsidRPr="003128A3" w:rsidRDefault="00EC6989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Tem cursos de </w:t>
            </w:r>
            <w:proofErr w:type="gramStart"/>
            <w:r w:rsidRPr="003128A3">
              <w:rPr>
                <w:color w:val="1F497D" w:themeColor="text2"/>
              </w:rPr>
              <w:t>3</w:t>
            </w:r>
            <w:proofErr w:type="gramEnd"/>
            <w:r w:rsidRPr="003128A3">
              <w:rPr>
                <w:color w:val="1F497D" w:themeColor="text2"/>
              </w:rPr>
              <w:t xml:space="preserve"> anos e meio , falta verificar quais são os cursos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proofErr w:type="spellStart"/>
            <w:r w:rsidRPr="003128A3">
              <w:rPr>
                <w:color w:val="1F497D" w:themeColor="text2"/>
              </w:rPr>
              <w:t>Tucurui</w:t>
            </w:r>
            <w:proofErr w:type="spellEnd"/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Edificações, Manutenção e </w:t>
            </w:r>
            <w:proofErr w:type="gramStart"/>
            <w:r w:rsidRPr="003128A3">
              <w:rPr>
                <w:color w:val="1F497D" w:themeColor="text2"/>
              </w:rPr>
              <w:t>Suporte</w:t>
            </w:r>
            <w:proofErr w:type="gramEnd"/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Eletrotécnica e Saneamento</w:t>
            </w: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Bragança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Edificações, Eventos, Informática, Agropecuária, </w:t>
            </w:r>
            <w:proofErr w:type="spellStart"/>
            <w:r w:rsidRPr="003128A3">
              <w:rPr>
                <w:color w:val="1F497D" w:themeColor="text2"/>
              </w:rPr>
              <w:t>Petroleo</w:t>
            </w:r>
            <w:proofErr w:type="spellEnd"/>
            <w:r w:rsidRPr="003128A3">
              <w:rPr>
                <w:color w:val="1F497D" w:themeColor="text2"/>
              </w:rPr>
              <w:t xml:space="preserve"> e </w:t>
            </w:r>
            <w:proofErr w:type="gramStart"/>
            <w:r w:rsidRPr="003128A3">
              <w:rPr>
                <w:color w:val="1F497D" w:themeColor="text2"/>
              </w:rPr>
              <w:t>Gás(</w:t>
            </w:r>
            <w:proofErr w:type="gramEnd"/>
            <w:r w:rsidRPr="003128A3">
              <w:rPr>
                <w:color w:val="1F497D" w:themeColor="text2"/>
              </w:rPr>
              <w:t>iniciaram em 2015)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Edificações, Eventos, Informática, </w:t>
            </w:r>
            <w:proofErr w:type="gramStart"/>
            <w:r w:rsidRPr="003128A3">
              <w:rPr>
                <w:color w:val="1F497D" w:themeColor="text2"/>
              </w:rPr>
              <w:t>Agropecuária(</w:t>
            </w:r>
            <w:proofErr w:type="gramEnd"/>
            <w:r w:rsidRPr="003128A3">
              <w:rPr>
                <w:color w:val="1F497D" w:themeColor="text2"/>
              </w:rPr>
              <w:t>turmas anterior a 2015)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Castanhal 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Agropecuária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Conceição do Araguaia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Edificações /Agropecuária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Marabá Industrial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Informática /Controle </w:t>
            </w:r>
            <w:proofErr w:type="gramStart"/>
            <w:r w:rsidRPr="003128A3">
              <w:rPr>
                <w:color w:val="1F497D" w:themeColor="text2"/>
              </w:rPr>
              <w:t>Ambiental(</w:t>
            </w:r>
            <w:proofErr w:type="gramEnd"/>
            <w:r w:rsidRPr="003128A3">
              <w:rPr>
                <w:color w:val="1F497D" w:themeColor="text2"/>
              </w:rPr>
              <w:t>estes cursos estão em fase de planejamento do PPC)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Marabá Rural 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Agropecuária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Itaituba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Informática, Saneamento, </w:t>
            </w:r>
            <w:proofErr w:type="gramStart"/>
            <w:r w:rsidRPr="003128A3">
              <w:rPr>
                <w:color w:val="1F497D" w:themeColor="text2"/>
              </w:rPr>
              <w:t>Edificações</w:t>
            </w:r>
            <w:proofErr w:type="gramEnd"/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Santarém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proofErr w:type="gramStart"/>
            <w:r w:rsidRPr="003128A3">
              <w:rPr>
                <w:color w:val="1F497D" w:themeColor="text2"/>
              </w:rPr>
              <w:t>Agropecuária ,</w:t>
            </w:r>
            <w:proofErr w:type="gramEnd"/>
            <w:r w:rsidRPr="003128A3">
              <w:rPr>
                <w:color w:val="1F497D" w:themeColor="text2"/>
              </w:rPr>
              <w:t xml:space="preserve"> Edificações, Informática.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</w:p>
        </w:tc>
      </w:tr>
      <w:tr w:rsidR="003128A3" w:rsidRPr="003128A3" w:rsidTr="0028589E">
        <w:tc>
          <w:tcPr>
            <w:tcW w:w="2104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Total</w:t>
            </w:r>
            <w:proofErr w:type="gramStart"/>
            <w:r w:rsidRPr="003128A3">
              <w:rPr>
                <w:color w:val="1F497D" w:themeColor="text2"/>
              </w:rPr>
              <w:t xml:space="preserve"> </w:t>
            </w:r>
            <w:r w:rsidR="00EC6989" w:rsidRPr="003128A3">
              <w:rPr>
                <w:color w:val="1F497D" w:themeColor="text2"/>
              </w:rPr>
              <w:t xml:space="preserve"> </w:t>
            </w:r>
            <w:proofErr w:type="gramEnd"/>
            <w:r w:rsidR="00EC6989" w:rsidRPr="003128A3">
              <w:rPr>
                <w:color w:val="1F497D" w:themeColor="text2"/>
              </w:rPr>
              <w:t>de Cursos</w:t>
            </w:r>
          </w:p>
        </w:tc>
        <w:tc>
          <w:tcPr>
            <w:tcW w:w="2669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09 </w:t>
            </w:r>
          </w:p>
        </w:tc>
        <w:tc>
          <w:tcPr>
            <w:tcW w:w="2425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19</w:t>
            </w:r>
          </w:p>
        </w:tc>
        <w:tc>
          <w:tcPr>
            <w:tcW w:w="2692" w:type="dxa"/>
          </w:tcPr>
          <w:p w:rsidR="0028589E" w:rsidRPr="003128A3" w:rsidRDefault="0028589E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 02</w:t>
            </w:r>
          </w:p>
        </w:tc>
      </w:tr>
      <w:tr w:rsidR="00EC6989" w:rsidRPr="003128A3" w:rsidTr="0028589E">
        <w:tc>
          <w:tcPr>
            <w:tcW w:w="2104" w:type="dxa"/>
          </w:tcPr>
          <w:p w:rsidR="00EC6989" w:rsidRPr="003128A3" w:rsidRDefault="00EC6989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Total /Campus</w:t>
            </w:r>
          </w:p>
        </w:tc>
        <w:tc>
          <w:tcPr>
            <w:tcW w:w="2669" w:type="dxa"/>
          </w:tcPr>
          <w:p w:rsidR="00EC6989" w:rsidRPr="003128A3" w:rsidRDefault="00EC6989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04</w:t>
            </w:r>
          </w:p>
        </w:tc>
        <w:tc>
          <w:tcPr>
            <w:tcW w:w="2425" w:type="dxa"/>
          </w:tcPr>
          <w:p w:rsidR="00EC6989" w:rsidRPr="003128A3" w:rsidRDefault="00EC6989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08</w:t>
            </w:r>
          </w:p>
        </w:tc>
        <w:tc>
          <w:tcPr>
            <w:tcW w:w="2692" w:type="dxa"/>
          </w:tcPr>
          <w:p w:rsidR="00EC6989" w:rsidRPr="003128A3" w:rsidRDefault="00EC6989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01</w:t>
            </w:r>
          </w:p>
        </w:tc>
      </w:tr>
    </w:tbl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b/>
          <w:color w:val="1F497D" w:themeColor="text2"/>
        </w:rPr>
        <w:t>2 – Algum câmpus ou curso não tem o currículo organizad</w:t>
      </w:r>
      <w:r w:rsidR="00004D37" w:rsidRPr="003128A3">
        <w:rPr>
          <w:b/>
          <w:color w:val="1F497D" w:themeColor="text2"/>
        </w:rPr>
        <w:t xml:space="preserve">o em disciplinas? Exemplificar </w:t>
      </w:r>
      <w:r w:rsidRPr="003128A3">
        <w:rPr>
          <w:b/>
          <w:color w:val="1F497D" w:themeColor="text2"/>
        </w:rPr>
        <w:t>a forma de organização.</w:t>
      </w:r>
    </w:p>
    <w:p w:rsidR="008D38EE" w:rsidRPr="003128A3" w:rsidRDefault="00900D88" w:rsidP="007E10F3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>Respostas:</w:t>
      </w:r>
      <w:r w:rsidR="00004D37" w:rsidRPr="003128A3">
        <w:rPr>
          <w:color w:val="1F497D" w:themeColor="text2"/>
        </w:rPr>
        <w:t xml:space="preserve"> Todos os currículos estão organizados em disciplinas, porém há procedimentos pedagógicos diferenciados, como a tentativa de estabelecer </w:t>
      </w:r>
      <w:r w:rsidR="003C3B9B" w:rsidRPr="003128A3">
        <w:rPr>
          <w:color w:val="1F497D" w:themeColor="text2"/>
        </w:rPr>
        <w:t>n</w:t>
      </w:r>
      <w:r w:rsidR="00004D37" w:rsidRPr="003128A3">
        <w:rPr>
          <w:color w:val="1F497D" w:themeColor="text2"/>
        </w:rPr>
        <w:t xml:space="preserve">os </w:t>
      </w:r>
      <w:r w:rsidR="003C3B9B" w:rsidRPr="003128A3">
        <w:rPr>
          <w:color w:val="1F497D" w:themeColor="text2"/>
        </w:rPr>
        <w:t xml:space="preserve">planos de ensino </w:t>
      </w:r>
      <w:r w:rsidR="00004D37" w:rsidRPr="003128A3">
        <w:rPr>
          <w:color w:val="1F497D" w:themeColor="text2"/>
        </w:rPr>
        <w:t xml:space="preserve">um </w:t>
      </w:r>
      <w:r w:rsidR="003C3B9B" w:rsidRPr="003128A3">
        <w:rPr>
          <w:color w:val="1F497D" w:themeColor="text2"/>
        </w:rPr>
        <w:t>currículo integrado, organizado</w:t>
      </w:r>
      <w:r w:rsidR="00004D37" w:rsidRPr="003128A3">
        <w:rPr>
          <w:color w:val="1F497D" w:themeColor="text2"/>
        </w:rPr>
        <w:t xml:space="preserve"> em eixos temáticos e </w:t>
      </w:r>
      <w:r w:rsidR="003C3B9B" w:rsidRPr="003128A3">
        <w:rPr>
          <w:color w:val="1F497D" w:themeColor="text2"/>
        </w:rPr>
        <w:t xml:space="preserve">com a metodologia da </w:t>
      </w:r>
      <w:r w:rsidR="00004D37" w:rsidRPr="003128A3">
        <w:rPr>
          <w:color w:val="1F497D" w:themeColor="text2"/>
        </w:rPr>
        <w:t xml:space="preserve">alternância pedagógica.  </w:t>
      </w:r>
    </w:p>
    <w:p w:rsidR="007E10F3" w:rsidRPr="003128A3" w:rsidRDefault="007E10F3" w:rsidP="007E10F3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b/>
          <w:color w:val="1F497D" w:themeColor="text2"/>
        </w:rPr>
        <w:t>3 – O IF e respectivos câmpus já atendem integralmente a Resolução CNE 06/2012?</w:t>
      </w:r>
    </w:p>
    <w:p w:rsidR="00D210FA" w:rsidRPr="003128A3" w:rsidRDefault="00D210FA" w:rsidP="003C3B9B">
      <w:pPr>
        <w:pStyle w:val="Normal1"/>
        <w:ind w:firstLine="360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Referente </w:t>
      </w:r>
      <w:proofErr w:type="gramStart"/>
      <w:r w:rsidRPr="003128A3">
        <w:rPr>
          <w:color w:val="1F497D" w:themeColor="text2"/>
        </w:rPr>
        <w:t>a</w:t>
      </w:r>
      <w:proofErr w:type="gramEnd"/>
      <w:r w:rsidRPr="003128A3">
        <w:rPr>
          <w:color w:val="1F497D" w:themeColor="text2"/>
        </w:rPr>
        <w:t xml:space="preserve"> Resolução CNE Nº 06/2012, que Define as Diretrizes Curriculares Nacionais Técnica de Nível Médio</w:t>
      </w:r>
      <w:r w:rsidR="003C3B9B" w:rsidRPr="003128A3">
        <w:rPr>
          <w:color w:val="1F497D" w:themeColor="text2"/>
        </w:rPr>
        <w:t>,</w:t>
      </w:r>
      <w:r w:rsidRPr="003128A3">
        <w:rPr>
          <w:color w:val="1F497D" w:themeColor="text2"/>
        </w:rPr>
        <w:t xml:space="preserve"> o IFP</w:t>
      </w:r>
      <w:r w:rsidR="0080240A" w:rsidRPr="003128A3">
        <w:rPr>
          <w:color w:val="1F497D" w:themeColor="text2"/>
        </w:rPr>
        <w:t>A</w:t>
      </w:r>
      <w:r w:rsidR="003C3B9B" w:rsidRPr="003128A3">
        <w:rPr>
          <w:color w:val="1F497D" w:themeColor="text2"/>
        </w:rPr>
        <w:t xml:space="preserve">, em alguns campi, </w:t>
      </w:r>
      <w:r w:rsidR="0080240A" w:rsidRPr="003128A3">
        <w:rPr>
          <w:color w:val="1F497D" w:themeColor="text2"/>
        </w:rPr>
        <w:t xml:space="preserve"> na organ</w:t>
      </w:r>
      <w:r w:rsidR="00DB2884" w:rsidRPr="003128A3">
        <w:rPr>
          <w:color w:val="1F497D" w:themeColor="text2"/>
        </w:rPr>
        <w:t xml:space="preserve">ização e estruturação do EMI está </w:t>
      </w:r>
      <w:r w:rsidR="0080240A" w:rsidRPr="003128A3">
        <w:rPr>
          <w:color w:val="1F497D" w:themeColor="text2"/>
        </w:rPr>
        <w:t xml:space="preserve"> cumprindo os seguintes itens:</w:t>
      </w:r>
    </w:p>
    <w:p w:rsidR="00D210FA" w:rsidRPr="003128A3" w:rsidRDefault="0080240A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a</w:t>
      </w:r>
      <w:proofErr w:type="gramEnd"/>
      <w:r w:rsidRPr="003128A3">
        <w:rPr>
          <w:color w:val="1F497D" w:themeColor="text2"/>
        </w:rPr>
        <w:t xml:space="preserve"> organização dos PPCS </w:t>
      </w:r>
      <w:r w:rsidR="00D210FA" w:rsidRPr="003128A3">
        <w:rPr>
          <w:color w:val="1F497D" w:themeColor="text2"/>
        </w:rPr>
        <w:t xml:space="preserve"> e </w:t>
      </w:r>
      <w:proofErr w:type="spellStart"/>
      <w:r w:rsidR="00D210FA" w:rsidRPr="003128A3">
        <w:rPr>
          <w:color w:val="1F497D" w:themeColor="text2"/>
        </w:rPr>
        <w:t>intinerários</w:t>
      </w:r>
      <w:proofErr w:type="spellEnd"/>
      <w:r w:rsidR="007E10F3" w:rsidRPr="003128A3">
        <w:rPr>
          <w:color w:val="1F497D" w:themeColor="text2"/>
        </w:rPr>
        <w:t xml:space="preserve"> </w:t>
      </w:r>
      <w:r w:rsidR="00D210FA" w:rsidRPr="003128A3">
        <w:rPr>
          <w:color w:val="1F497D" w:themeColor="text2"/>
        </w:rPr>
        <w:t xml:space="preserve"> formativos em eixos tecnológicos</w:t>
      </w:r>
      <w:r w:rsidRPr="003128A3">
        <w:rPr>
          <w:color w:val="1F497D" w:themeColor="text2"/>
        </w:rPr>
        <w:t>,</w:t>
      </w:r>
    </w:p>
    <w:p w:rsidR="00D210FA" w:rsidRPr="003128A3" w:rsidRDefault="00A830ED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lastRenderedPageBreak/>
        <w:t>em</w:t>
      </w:r>
      <w:proofErr w:type="gramEnd"/>
      <w:r w:rsidRPr="003128A3">
        <w:rPr>
          <w:color w:val="1F497D" w:themeColor="text2"/>
        </w:rPr>
        <w:t xml:space="preserve"> alguns campi a proposta dos PPCS  segue o que está no capítulo II, </w:t>
      </w:r>
      <w:r w:rsidR="0080240A" w:rsidRPr="003128A3">
        <w:rPr>
          <w:color w:val="1F497D" w:themeColor="text2"/>
        </w:rPr>
        <w:t xml:space="preserve">que trata dos </w:t>
      </w:r>
      <w:r w:rsidRPr="003128A3">
        <w:rPr>
          <w:color w:val="1F497D" w:themeColor="text2"/>
        </w:rPr>
        <w:t>Princípios Norteadores, tra</w:t>
      </w:r>
      <w:r w:rsidR="0080240A" w:rsidRPr="003128A3">
        <w:rPr>
          <w:color w:val="1F497D" w:themeColor="text2"/>
        </w:rPr>
        <w:t>balho como princípio educativo,</w:t>
      </w:r>
      <w:r w:rsidRPr="003128A3">
        <w:rPr>
          <w:color w:val="1F497D" w:themeColor="text2"/>
        </w:rPr>
        <w:t xml:space="preserve"> pesquisa como princípio pedagógico, contextualização e interdisciplinaridade na articulação dos conhecimentos</w:t>
      </w:r>
      <w:r w:rsidR="0080240A" w:rsidRPr="003128A3">
        <w:rPr>
          <w:color w:val="1F497D" w:themeColor="text2"/>
        </w:rPr>
        <w:t>,</w:t>
      </w:r>
    </w:p>
    <w:p w:rsidR="00A830ED" w:rsidRPr="003128A3" w:rsidRDefault="00184DD0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nas</w:t>
      </w:r>
      <w:proofErr w:type="gramEnd"/>
      <w:r w:rsidRPr="003128A3">
        <w:rPr>
          <w:color w:val="1F497D" w:themeColor="text2"/>
        </w:rPr>
        <w:t xml:space="preserve"> atividades pedagó</w:t>
      </w:r>
      <w:r w:rsidR="0080240A" w:rsidRPr="003128A3">
        <w:rPr>
          <w:color w:val="1F497D" w:themeColor="text2"/>
        </w:rPr>
        <w:t>gicas e políticas de ensino do IFPA prescritas nos documentos internos  oficiais (PDI, PPP, PPCS) o</w:t>
      </w:r>
      <w:r w:rsidRPr="003128A3">
        <w:rPr>
          <w:color w:val="1F497D" w:themeColor="text2"/>
        </w:rPr>
        <w:t xml:space="preserve"> </w:t>
      </w:r>
      <w:r w:rsidR="00C569AE" w:rsidRPr="003128A3">
        <w:rPr>
          <w:color w:val="1F497D" w:themeColor="text2"/>
        </w:rPr>
        <w:t>reconhecimento das identidades de gênero e étnico raciais, assim como dos povos indígenas, quilombolas e populações do campo</w:t>
      </w:r>
      <w:r w:rsidR="0080240A" w:rsidRPr="003128A3">
        <w:rPr>
          <w:color w:val="1F497D" w:themeColor="text2"/>
        </w:rPr>
        <w:t>,</w:t>
      </w:r>
    </w:p>
    <w:p w:rsidR="007E22FF" w:rsidRPr="003128A3" w:rsidRDefault="007E22FF" w:rsidP="0080240A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flexibilidade</w:t>
      </w:r>
      <w:proofErr w:type="gramEnd"/>
      <w:r w:rsidRPr="003128A3">
        <w:rPr>
          <w:color w:val="1F497D" w:themeColor="text2"/>
        </w:rPr>
        <w:t xml:space="preserve"> na construção de </w:t>
      </w:r>
      <w:proofErr w:type="spellStart"/>
      <w:r w:rsidRPr="003128A3">
        <w:rPr>
          <w:color w:val="1F497D" w:themeColor="text2"/>
        </w:rPr>
        <w:t>intinerários</w:t>
      </w:r>
      <w:proofErr w:type="spellEnd"/>
      <w:r w:rsidRPr="003128A3">
        <w:rPr>
          <w:color w:val="1F497D" w:themeColor="text2"/>
        </w:rPr>
        <w:t xml:space="preserve"> formativos diversificados e atualizados, segundo interesses dos sujeitos e possibilidades de instituições educacionais, nos termos dos respectivos projetos pedagógicos</w:t>
      </w:r>
      <w:r w:rsidR="0080240A" w:rsidRPr="003128A3">
        <w:rPr>
          <w:color w:val="1F497D" w:themeColor="text2"/>
        </w:rPr>
        <w:t>,</w:t>
      </w:r>
    </w:p>
    <w:p w:rsidR="007E22FF" w:rsidRPr="003128A3" w:rsidRDefault="006C02C4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em</w:t>
      </w:r>
      <w:proofErr w:type="gramEnd"/>
      <w:r w:rsidRPr="003128A3">
        <w:rPr>
          <w:color w:val="1F497D" w:themeColor="text2"/>
        </w:rPr>
        <w:t xml:space="preserve"> </w:t>
      </w:r>
      <w:r w:rsidR="0080240A" w:rsidRPr="003128A3">
        <w:rPr>
          <w:color w:val="1F497D" w:themeColor="text2"/>
        </w:rPr>
        <w:t xml:space="preserve">relação a forma de oferta seguimos a </w:t>
      </w:r>
      <w:r w:rsidRPr="003128A3">
        <w:rPr>
          <w:color w:val="1F497D" w:themeColor="text2"/>
        </w:rPr>
        <w:t>o</w:t>
      </w:r>
      <w:r w:rsidR="0080240A" w:rsidRPr="003128A3">
        <w:rPr>
          <w:color w:val="1F497D" w:themeColor="text2"/>
        </w:rPr>
        <w:t xml:space="preserve">rientação </w:t>
      </w:r>
      <w:r w:rsidRPr="003128A3">
        <w:rPr>
          <w:color w:val="1F497D" w:themeColor="text2"/>
        </w:rPr>
        <w:t xml:space="preserve"> que está no Art.8º, §2ª, que diz, estes cursos devem atender as diretrizes e normas nacionais definidas para cada modalidade específica Educação de Jovens e Adultos, Educação do Campo, Educação Escolar </w:t>
      </w:r>
      <w:proofErr w:type="spellStart"/>
      <w:r w:rsidRPr="003128A3">
        <w:rPr>
          <w:color w:val="1F497D" w:themeColor="text2"/>
        </w:rPr>
        <w:t>Indigena</w:t>
      </w:r>
      <w:proofErr w:type="spellEnd"/>
      <w:r w:rsidRPr="003128A3">
        <w:rPr>
          <w:color w:val="1F497D" w:themeColor="text2"/>
        </w:rPr>
        <w:t>, Educação Quilombola, pois t</w:t>
      </w:r>
      <w:r w:rsidR="0080240A" w:rsidRPr="003128A3">
        <w:rPr>
          <w:color w:val="1F497D" w:themeColor="text2"/>
        </w:rPr>
        <w:t>emos estes curós na instituição que atendem estas populações,</w:t>
      </w:r>
    </w:p>
    <w:p w:rsidR="006C02C4" w:rsidRPr="003128A3" w:rsidRDefault="00D906CF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em</w:t>
      </w:r>
      <w:proofErr w:type="gramEnd"/>
      <w:r w:rsidRPr="003128A3">
        <w:rPr>
          <w:color w:val="1F497D" w:themeColor="text2"/>
        </w:rPr>
        <w:t xml:space="preserve"> relação ao capítulo II, que trata da Organização Curricular, os PPCS for</w:t>
      </w:r>
      <w:r w:rsidR="00BD6F00" w:rsidRPr="003128A3">
        <w:rPr>
          <w:color w:val="1F497D" w:themeColor="text2"/>
        </w:rPr>
        <w:t>am reestruturados de forma que contemplasse a organização prevista no Art.13</w:t>
      </w:r>
      <w:r w:rsidR="00CA5E7E" w:rsidRPr="003128A3">
        <w:rPr>
          <w:color w:val="1F497D" w:themeColor="text2"/>
        </w:rPr>
        <w:t>, item I a matriz tecnológicas, o núcleo politécnico, e os conhecimentos e as habilidades na áreas de linguagens e códigos, ciências humanas, matemática e ciências da natureza</w:t>
      </w:r>
      <w:r w:rsidR="0080240A" w:rsidRPr="003128A3">
        <w:rPr>
          <w:color w:val="1F497D" w:themeColor="text2"/>
        </w:rPr>
        <w:t>,</w:t>
      </w:r>
    </w:p>
    <w:p w:rsidR="00EB71A9" w:rsidRPr="003128A3" w:rsidRDefault="0080240A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 </w:t>
      </w:r>
      <w:proofErr w:type="gramStart"/>
      <w:r w:rsidRPr="003128A3">
        <w:rPr>
          <w:color w:val="1F497D" w:themeColor="text2"/>
        </w:rPr>
        <w:t>o</w:t>
      </w:r>
      <w:proofErr w:type="gramEnd"/>
      <w:r w:rsidRPr="003128A3">
        <w:rPr>
          <w:color w:val="1F497D" w:themeColor="text2"/>
        </w:rPr>
        <w:t xml:space="preserve"> </w:t>
      </w:r>
      <w:r w:rsidR="00EB71A9" w:rsidRPr="003128A3">
        <w:rPr>
          <w:color w:val="1F497D" w:themeColor="text2"/>
        </w:rPr>
        <w:t xml:space="preserve">Art. 18, item III, </w:t>
      </w:r>
      <w:r w:rsidRPr="003128A3">
        <w:rPr>
          <w:color w:val="1F497D" w:themeColor="text2"/>
        </w:rPr>
        <w:t xml:space="preserve">que trata da organização curricular em </w:t>
      </w:r>
      <w:r w:rsidR="00761973" w:rsidRPr="003128A3">
        <w:rPr>
          <w:color w:val="1F497D" w:themeColor="text2"/>
        </w:rPr>
        <w:t xml:space="preserve"> </w:t>
      </w:r>
      <w:proofErr w:type="spellStart"/>
      <w:r w:rsidR="00761973" w:rsidRPr="003128A3">
        <w:rPr>
          <w:color w:val="1F497D" w:themeColor="text2"/>
        </w:rPr>
        <w:t>intinerários</w:t>
      </w:r>
      <w:proofErr w:type="spellEnd"/>
      <w:r w:rsidR="00761973" w:rsidRPr="003128A3">
        <w:rPr>
          <w:color w:val="1F497D" w:themeColor="text2"/>
        </w:rPr>
        <w:t xml:space="preserve"> formativos, de acordo com os correspondentes eixos tecnológicos,  em função da estrutura sócio –ocupacional e tecnológicas consonantes com políticas públicas indutoras e arranjos sócio-produtivos e culturais locais</w:t>
      </w:r>
      <w:r w:rsidR="00932E3B" w:rsidRPr="003128A3">
        <w:rPr>
          <w:color w:val="1F497D" w:themeColor="text2"/>
        </w:rPr>
        <w:t>,</w:t>
      </w:r>
    </w:p>
    <w:p w:rsidR="00761973" w:rsidRPr="003128A3" w:rsidRDefault="00E070A5" w:rsidP="00CA5E7E">
      <w:pPr>
        <w:pStyle w:val="Normal1"/>
        <w:numPr>
          <w:ilvl w:val="0"/>
          <w:numId w:val="1"/>
        </w:numPr>
        <w:jc w:val="both"/>
        <w:rPr>
          <w:color w:val="1F497D" w:themeColor="text2"/>
        </w:rPr>
      </w:pPr>
      <w:proofErr w:type="gramStart"/>
      <w:r w:rsidRPr="003128A3">
        <w:rPr>
          <w:color w:val="1F497D" w:themeColor="text2"/>
        </w:rPr>
        <w:t>em</w:t>
      </w:r>
      <w:proofErr w:type="gramEnd"/>
      <w:r w:rsidRPr="003128A3">
        <w:rPr>
          <w:color w:val="1F497D" w:themeColor="text2"/>
        </w:rPr>
        <w:t xml:space="preserve"> relação ao capítulo III, que trata da</w:t>
      </w:r>
      <w:r w:rsidR="00FC0533" w:rsidRPr="003128A3">
        <w:rPr>
          <w:color w:val="1F497D" w:themeColor="text2"/>
        </w:rPr>
        <w:t xml:space="preserve"> Duração dos Cursos, estamos cumprindo o que está previsto no Art. 27, e temos cursos com 3.200 a 4.000 horas</w:t>
      </w:r>
      <w:r w:rsidR="00932E3B" w:rsidRPr="003128A3">
        <w:rPr>
          <w:color w:val="1F497D" w:themeColor="text2"/>
        </w:rPr>
        <w:t>.</w:t>
      </w:r>
      <w:r w:rsidRPr="003128A3">
        <w:rPr>
          <w:color w:val="1F497D" w:themeColor="text2"/>
        </w:rPr>
        <w:t xml:space="preserve"> </w:t>
      </w:r>
    </w:p>
    <w:p w:rsidR="003C3B9B" w:rsidRPr="003128A3" w:rsidRDefault="003C3B9B">
      <w:pPr>
        <w:pStyle w:val="Normal1"/>
        <w:rPr>
          <w:color w:val="1F497D" w:themeColor="text2"/>
        </w:rPr>
      </w:pPr>
    </w:p>
    <w:p w:rsidR="008D38EE" w:rsidRPr="003128A3" w:rsidRDefault="00900D88">
      <w:pPr>
        <w:pStyle w:val="Normal1"/>
        <w:rPr>
          <w:b/>
          <w:color w:val="1F497D" w:themeColor="text2"/>
        </w:rPr>
      </w:pPr>
      <w:r w:rsidRPr="003128A3">
        <w:rPr>
          <w:b/>
          <w:color w:val="1F497D" w:themeColor="text2"/>
        </w:rPr>
        <w:t>4 – Realiza 20% de atividades a distância conforme prevê a Resolução 06/2012? De que forma? Se existe regulamento institucional sobre essa matéria, favor anexar à resposta.</w:t>
      </w:r>
    </w:p>
    <w:p w:rsidR="00FC0533" w:rsidRPr="003128A3" w:rsidRDefault="00FC0533" w:rsidP="00165488">
      <w:pPr>
        <w:pStyle w:val="Normal1"/>
        <w:jc w:val="both"/>
        <w:rPr>
          <w:color w:val="1F497D" w:themeColor="text2"/>
        </w:rPr>
      </w:pPr>
      <w:r w:rsidRPr="003128A3">
        <w:rPr>
          <w:b/>
          <w:color w:val="1F497D" w:themeColor="text2"/>
        </w:rPr>
        <w:t xml:space="preserve">      </w:t>
      </w:r>
      <w:r w:rsidR="00165488" w:rsidRPr="003128A3">
        <w:rPr>
          <w:color w:val="1F497D" w:themeColor="text2"/>
        </w:rPr>
        <w:t>Não</w:t>
      </w:r>
      <w:r w:rsidRPr="003128A3">
        <w:rPr>
          <w:color w:val="1F497D" w:themeColor="text2"/>
        </w:rPr>
        <w:t xml:space="preserve"> utilizamos a carg</w:t>
      </w:r>
      <w:r w:rsidR="00165488" w:rsidRPr="003128A3">
        <w:rPr>
          <w:color w:val="1F497D" w:themeColor="text2"/>
        </w:rPr>
        <w:t>a horária</w:t>
      </w:r>
      <w:r w:rsidRPr="003128A3">
        <w:rPr>
          <w:color w:val="1F497D" w:themeColor="text2"/>
        </w:rPr>
        <w:t xml:space="preserve"> de 20</w:t>
      </w:r>
      <w:r w:rsidR="00ED049B" w:rsidRPr="003128A3">
        <w:rPr>
          <w:color w:val="1F497D" w:themeColor="text2"/>
        </w:rPr>
        <w:t>%</w:t>
      </w:r>
      <w:proofErr w:type="gramStart"/>
      <w:r w:rsidR="00ED049B" w:rsidRPr="003128A3">
        <w:rPr>
          <w:color w:val="1F497D" w:themeColor="text2"/>
        </w:rPr>
        <w:t xml:space="preserve"> </w:t>
      </w:r>
      <w:r w:rsidR="00376F31" w:rsidRPr="003128A3">
        <w:rPr>
          <w:color w:val="1F497D" w:themeColor="text2"/>
        </w:rPr>
        <w:t xml:space="preserve"> </w:t>
      </w:r>
      <w:proofErr w:type="gramEnd"/>
      <w:r w:rsidR="00ED049B" w:rsidRPr="003128A3">
        <w:rPr>
          <w:color w:val="1F497D" w:themeColor="text2"/>
        </w:rPr>
        <w:t>a distância</w:t>
      </w:r>
      <w:r w:rsidR="00165488" w:rsidRPr="003128A3">
        <w:rPr>
          <w:color w:val="1F497D" w:themeColor="text2"/>
        </w:rPr>
        <w:t xml:space="preserve"> conforme prevê a resolução no desenho curricular do</w:t>
      </w:r>
      <w:r w:rsidR="00376F31" w:rsidRPr="003128A3">
        <w:rPr>
          <w:color w:val="1F497D" w:themeColor="text2"/>
        </w:rPr>
        <w:t>s</w:t>
      </w:r>
      <w:r w:rsidR="00165488" w:rsidRPr="003128A3">
        <w:rPr>
          <w:color w:val="1F497D" w:themeColor="text2"/>
        </w:rPr>
        <w:t xml:space="preserve"> cursos de  Ensino Médio Integrado</w:t>
      </w:r>
      <w:r w:rsidR="00376F31" w:rsidRPr="003128A3">
        <w:rPr>
          <w:color w:val="1F497D" w:themeColor="text2"/>
        </w:rPr>
        <w:t xml:space="preserve">, mas </w:t>
      </w:r>
      <w:r w:rsidR="009220C6" w:rsidRPr="003128A3">
        <w:rPr>
          <w:color w:val="1F497D" w:themeColor="text2"/>
        </w:rPr>
        <w:t xml:space="preserve"> o atual Regulamento Didático Pedagógico do IFPA</w:t>
      </w:r>
      <w:r w:rsidR="000E4094" w:rsidRPr="003128A3">
        <w:rPr>
          <w:color w:val="1F497D" w:themeColor="text2"/>
        </w:rPr>
        <w:t xml:space="preserve">( Resolução Nº </w:t>
      </w:r>
      <w:r w:rsidR="00B815C0" w:rsidRPr="003128A3">
        <w:rPr>
          <w:color w:val="1F497D" w:themeColor="text2"/>
        </w:rPr>
        <w:t>041 de 21 de maio de 2015)</w:t>
      </w:r>
      <w:r w:rsidR="009220C6" w:rsidRPr="003128A3">
        <w:rPr>
          <w:color w:val="1F497D" w:themeColor="text2"/>
        </w:rPr>
        <w:t xml:space="preserve"> regulamenta essa possibilidade ficando a decisão para cada NDE.</w:t>
      </w:r>
    </w:p>
    <w:p w:rsidR="008D38EE" w:rsidRPr="003128A3" w:rsidRDefault="008D38EE" w:rsidP="00165488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b/>
          <w:color w:val="1F497D" w:themeColor="text2"/>
        </w:rPr>
        <w:t>5 - Qual a carga horária máxima O IF</w:t>
      </w:r>
      <w:proofErr w:type="gramStart"/>
      <w:r w:rsidRPr="003128A3">
        <w:rPr>
          <w:b/>
          <w:color w:val="1F497D" w:themeColor="text2"/>
        </w:rPr>
        <w:t xml:space="preserve">  </w:t>
      </w:r>
      <w:proofErr w:type="gramEnd"/>
      <w:r w:rsidRPr="003128A3">
        <w:rPr>
          <w:b/>
          <w:color w:val="1F497D" w:themeColor="text2"/>
        </w:rPr>
        <w:t>OU CÂMPUS adota para cursos técnicos integrados respectivamente para os cursos  800h, 1000h, ou 1200h?</w:t>
      </w: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color w:val="1F497D" w:themeColor="text2"/>
        </w:rPr>
        <w:t>Respostas:</w:t>
      </w:r>
    </w:p>
    <w:p w:rsidR="008D38EE" w:rsidRPr="003128A3" w:rsidRDefault="00236BF0" w:rsidP="006011E8">
      <w:pPr>
        <w:pStyle w:val="Normal1"/>
        <w:jc w:val="both"/>
        <w:rPr>
          <w:color w:val="1F497D" w:themeColor="text2"/>
        </w:rPr>
      </w:pPr>
      <w:r w:rsidRPr="003128A3">
        <w:rPr>
          <w:color w:val="1F497D" w:themeColor="text2"/>
        </w:rPr>
        <w:t xml:space="preserve">Os </w:t>
      </w:r>
      <w:r w:rsidR="00932E3B" w:rsidRPr="003128A3">
        <w:rPr>
          <w:color w:val="1F497D" w:themeColor="text2"/>
        </w:rPr>
        <w:t xml:space="preserve">cursos do </w:t>
      </w:r>
      <w:r w:rsidR="005B4A7C" w:rsidRPr="003128A3">
        <w:rPr>
          <w:color w:val="1F497D" w:themeColor="text2"/>
        </w:rPr>
        <w:t>IFPA</w:t>
      </w:r>
      <w:r w:rsidRPr="003128A3">
        <w:rPr>
          <w:color w:val="1F497D" w:themeColor="text2"/>
        </w:rPr>
        <w:t xml:space="preserve"> de Ensino Médio Integrado tem carga horária de</w:t>
      </w:r>
      <w:proofErr w:type="gramStart"/>
      <w:r w:rsidRPr="003128A3">
        <w:rPr>
          <w:color w:val="1F497D" w:themeColor="text2"/>
        </w:rPr>
        <w:t xml:space="preserve"> </w:t>
      </w:r>
      <w:r w:rsidR="006011E8" w:rsidRPr="003128A3">
        <w:rPr>
          <w:color w:val="1F497D" w:themeColor="text2"/>
        </w:rPr>
        <w:t xml:space="preserve"> </w:t>
      </w:r>
      <w:proofErr w:type="gramEnd"/>
      <w:r w:rsidR="006011E8" w:rsidRPr="003128A3">
        <w:rPr>
          <w:color w:val="1F497D" w:themeColor="text2"/>
        </w:rPr>
        <w:t>3</w:t>
      </w:r>
      <w:r w:rsidRPr="003128A3">
        <w:rPr>
          <w:color w:val="1F497D" w:themeColor="text2"/>
        </w:rPr>
        <w:t>.</w:t>
      </w:r>
      <w:r w:rsidR="006011E8" w:rsidRPr="003128A3">
        <w:rPr>
          <w:color w:val="1F497D" w:themeColor="text2"/>
        </w:rPr>
        <w:t>620</w:t>
      </w:r>
      <w:r w:rsidR="009E61CC" w:rsidRPr="003128A3">
        <w:rPr>
          <w:color w:val="1F497D" w:themeColor="text2"/>
        </w:rPr>
        <w:t>,</w:t>
      </w:r>
      <w:r w:rsidR="006011E8" w:rsidRPr="003128A3">
        <w:rPr>
          <w:color w:val="1F497D" w:themeColor="text2"/>
        </w:rPr>
        <w:t xml:space="preserve"> 3.940,</w:t>
      </w:r>
      <w:r w:rsidR="009E61CC" w:rsidRPr="003128A3">
        <w:rPr>
          <w:color w:val="1F497D" w:themeColor="text2"/>
        </w:rPr>
        <w:t xml:space="preserve"> 4</w:t>
      </w:r>
      <w:r w:rsidRPr="003128A3">
        <w:rPr>
          <w:color w:val="1F497D" w:themeColor="text2"/>
        </w:rPr>
        <w:t>.</w:t>
      </w:r>
      <w:r w:rsidR="009E61CC" w:rsidRPr="003128A3">
        <w:rPr>
          <w:color w:val="1F497D" w:themeColor="text2"/>
        </w:rPr>
        <w:t xml:space="preserve">018 </w:t>
      </w:r>
      <w:r w:rsidR="006011E8" w:rsidRPr="003128A3">
        <w:rPr>
          <w:color w:val="1F497D" w:themeColor="text2"/>
        </w:rPr>
        <w:t>, 4</w:t>
      </w:r>
      <w:r w:rsidRPr="003128A3">
        <w:rPr>
          <w:color w:val="1F497D" w:themeColor="text2"/>
        </w:rPr>
        <w:t>.</w:t>
      </w:r>
      <w:r w:rsidR="006011E8" w:rsidRPr="003128A3">
        <w:rPr>
          <w:color w:val="1F497D" w:themeColor="text2"/>
        </w:rPr>
        <w:t>112, 4</w:t>
      </w:r>
      <w:r w:rsidRPr="003128A3">
        <w:rPr>
          <w:color w:val="1F497D" w:themeColor="text2"/>
        </w:rPr>
        <w:t>.</w:t>
      </w:r>
      <w:r w:rsidR="006011E8" w:rsidRPr="003128A3">
        <w:rPr>
          <w:color w:val="1F497D" w:themeColor="text2"/>
        </w:rPr>
        <w:t>120, 4</w:t>
      </w:r>
      <w:r w:rsidRPr="003128A3">
        <w:rPr>
          <w:color w:val="1F497D" w:themeColor="text2"/>
        </w:rPr>
        <w:t>.</w:t>
      </w:r>
      <w:r w:rsidR="006011E8" w:rsidRPr="003128A3">
        <w:rPr>
          <w:color w:val="1F497D" w:themeColor="text2"/>
        </w:rPr>
        <w:t xml:space="preserve">252, </w:t>
      </w:r>
      <w:r w:rsidR="005B4A7C" w:rsidRPr="003128A3">
        <w:rPr>
          <w:color w:val="1F497D" w:themeColor="text2"/>
        </w:rPr>
        <w:t xml:space="preserve"> </w:t>
      </w:r>
      <w:r w:rsidRPr="003128A3">
        <w:rPr>
          <w:color w:val="1F497D" w:themeColor="text2"/>
        </w:rPr>
        <w:t xml:space="preserve"> computando as horas de </w:t>
      </w:r>
      <w:r w:rsidR="006011E8" w:rsidRPr="003128A3">
        <w:rPr>
          <w:color w:val="1F497D" w:themeColor="text2"/>
        </w:rPr>
        <w:t xml:space="preserve"> estágio, atividade complementar e outras atividades.</w:t>
      </w:r>
    </w:p>
    <w:p w:rsidR="003C3B9B" w:rsidRPr="003128A3" w:rsidRDefault="003C3B9B" w:rsidP="006011E8">
      <w:pPr>
        <w:pStyle w:val="Normal1"/>
        <w:jc w:val="both"/>
        <w:rPr>
          <w:color w:val="1F497D" w:themeColor="text2"/>
        </w:rPr>
      </w:pPr>
    </w:p>
    <w:p w:rsidR="003C3B9B" w:rsidRPr="003128A3" w:rsidRDefault="003C3B9B" w:rsidP="006011E8">
      <w:pPr>
        <w:pStyle w:val="Normal1"/>
        <w:jc w:val="both"/>
        <w:rPr>
          <w:color w:val="1F497D" w:themeColor="text2"/>
        </w:rPr>
      </w:pPr>
    </w:p>
    <w:p w:rsidR="003C3B9B" w:rsidRPr="003128A3" w:rsidRDefault="003C3B9B" w:rsidP="006011E8">
      <w:pPr>
        <w:pStyle w:val="Normal1"/>
        <w:jc w:val="both"/>
        <w:rPr>
          <w:color w:val="1F497D" w:themeColor="text2"/>
        </w:rPr>
      </w:pP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b/>
          <w:color w:val="1F497D" w:themeColor="text2"/>
        </w:rPr>
        <w:lastRenderedPageBreak/>
        <w:t>6 – Sugestões para implementação</w:t>
      </w:r>
      <w:proofErr w:type="gramStart"/>
      <w:r w:rsidR="005B4A7C" w:rsidRPr="003128A3">
        <w:rPr>
          <w:b/>
          <w:color w:val="1F497D" w:themeColor="text2"/>
        </w:rPr>
        <w:t xml:space="preserve"> </w:t>
      </w:r>
      <w:r w:rsidRPr="003128A3">
        <w:rPr>
          <w:b/>
          <w:color w:val="1F497D" w:themeColor="text2"/>
        </w:rPr>
        <w:t xml:space="preserve"> </w:t>
      </w:r>
      <w:proofErr w:type="gramEnd"/>
      <w:r w:rsidRPr="003128A3">
        <w:rPr>
          <w:b/>
          <w:color w:val="1F497D" w:themeColor="text2"/>
        </w:rPr>
        <w:t>de uma proposta da Rede EPT para implementação do currículo integrado</w:t>
      </w:r>
      <w:r w:rsidRPr="003128A3">
        <w:rPr>
          <w:color w:val="1F497D" w:themeColor="text2"/>
        </w:rPr>
        <w:t>?</w:t>
      </w:r>
    </w:p>
    <w:p w:rsidR="008D38EE" w:rsidRPr="003128A3" w:rsidRDefault="008D38EE">
      <w:pPr>
        <w:pStyle w:val="Normal1"/>
        <w:rPr>
          <w:color w:val="1F497D" w:themeColor="text2"/>
        </w:rPr>
      </w:pPr>
    </w:p>
    <w:tbl>
      <w:tblPr>
        <w:tblStyle w:val="a0"/>
        <w:tblW w:w="85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140"/>
      </w:tblGrid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IF</w:t>
            </w:r>
          </w:p>
        </w:tc>
        <w:tc>
          <w:tcPr>
            <w:tcW w:w="6140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Sugestões, de forma pontual e sintética, apontando </w:t>
            </w:r>
            <w:proofErr w:type="gramStart"/>
            <w:r w:rsidRPr="003128A3">
              <w:rPr>
                <w:color w:val="1F497D" w:themeColor="text2"/>
              </w:rPr>
              <w:t>as principais possibilidade</w:t>
            </w:r>
            <w:proofErr w:type="gramEnd"/>
            <w:r w:rsidRPr="003128A3">
              <w:rPr>
                <w:color w:val="1F497D" w:themeColor="text2"/>
              </w:rPr>
              <w:t xml:space="preserve"> e limites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8D38EE" w:rsidRPr="003128A3" w:rsidRDefault="004022D7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Formação continuada dos professores para trabalhar os princípios que estão previstos na resolução Nº 06/2012 na prática pedagógica, pesquisa como princípio educativo e trabalho como princípio </w:t>
            </w:r>
            <w:proofErr w:type="gramStart"/>
            <w:r w:rsidRPr="003128A3">
              <w:rPr>
                <w:color w:val="1F497D" w:themeColor="text2"/>
              </w:rPr>
              <w:t>educativo</w:t>
            </w:r>
            <w:proofErr w:type="gramEnd"/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8D38EE" w:rsidRPr="003128A3" w:rsidRDefault="00910656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Planejamento de projetos integradores como metodologia facilitadora para trabalhar os</w:t>
            </w:r>
            <w:proofErr w:type="gramStart"/>
            <w:r w:rsidRPr="003128A3">
              <w:rPr>
                <w:color w:val="1F497D" w:themeColor="text2"/>
              </w:rPr>
              <w:t xml:space="preserve">  </w:t>
            </w:r>
            <w:proofErr w:type="gramEnd"/>
            <w:r w:rsidRPr="003128A3">
              <w:rPr>
                <w:color w:val="1F497D" w:themeColor="text2"/>
              </w:rPr>
              <w:t>conteúdos de maneira interdisciplinar e integrada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910656" w:rsidRPr="003128A3" w:rsidRDefault="00910656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910656" w:rsidRPr="003128A3" w:rsidRDefault="00A427FB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Estudo da carga horária dos cursos para </w:t>
            </w:r>
            <w:r w:rsidR="0080240A" w:rsidRPr="003128A3">
              <w:rPr>
                <w:color w:val="1F497D" w:themeColor="text2"/>
              </w:rPr>
              <w:t>padronização do EMI em três anos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80240A" w:rsidRPr="003128A3" w:rsidRDefault="0080240A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80240A" w:rsidRPr="003128A3" w:rsidRDefault="0080240A">
            <w:pPr>
              <w:pStyle w:val="Normal1"/>
              <w:rPr>
                <w:color w:val="1F497D" w:themeColor="text2"/>
              </w:rPr>
            </w:pPr>
          </w:p>
        </w:tc>
      </w:tr>
    </w:tbl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900D88">
      <w:pPr>
        <w:pStyle w:val="Normal1"/>
        <w:jc w:val="both"/>
        <w:rPr>
          <w:color w:val="1F497D" w:themeColor="text2"/>
        </w:rPr>
      </w:pPr>
      <w:r w:rsidRPr="003128A3">
        <w:rPr>
          <w:b/>
          <w:color w:val="1F497D" w:themeColor="text2"/>
        </w:rPr>
        <w:t>7 – Quais as questões do PL 6840, Reforma do Ensino Médio, deseja discutir?</w:t>
      </w:r>
    </w:p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8D38EE">
      <w:pPr>
        <w:pStyle w:val="Normal1"/>
        <w:rPr>
          <w:color w:val="1F497D" w:themeColor="text2"/>
        </w:rPr>
      </w:pPr>
    </w:p>
    <w:tbl>
      <w:tblPr>
        <w:tblStyle w:val="a1"/>
        <w:tblW w:w="85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140"/>
      </w:tblGrid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IF</w:t>
            </w:r>
          </w:p>
        </w:tc>
        <w:tc>
          <w:tcPr>
            <w:tcW w:w="6140" w:type="dxa"/>
          </w:tcPr>
          <w:p w:rsidR="008D38EE" w:rsidRPr="003128A3" w:rsidRDefault="00900D88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Apontar as questões referenciando os artigos do PL 6840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F62B93" w:rsidRPr="003128A3" w:rsidRDefault="00F62B93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Instituto Federal de Educação, Ciência e Tecnologia do </w:t>
            </w:r>
            <w:proofErr w:type="gramStart"/>
            <w:r w:rsidRPr="003128A3">
              <w:rPr>
                <w:color w:val="1F497D" w:themeColor="text2"/>
              </w:rPr>
              <w:t>Pará</w:t>
            </w:r>
            <w:proofErr w:type="gramEnd"/>
          </w:p>
        </w:tc>
        <w:tc>
          <w:tcPr>
            <w:tcW w:w="6140" w:type="dxa"/>
          </w:tcPr>
          <w:p w:rsidR="008D38EE" w:rsidRPr="003128A3" w:rsidRDefault="00FC4E45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O § 1º que trata da base nacional comum dos currículos do ensino médio que </w:t>
            </w:r>
            <w:proofErr w:type="gramStart"/>
            <w:r w:rsidRPr="003128A3">
              <w:rPr>
                <w:color w:val="1F497D" w:themeColor="text2"/>
              </w:rPr>
              <w:t>compreenderá ,</w:t>
            </w:r>
            <w:proofErr w:type="gramEnd"/>
            <w:r w:rsidRPr="003128A3">
              <w:rPr>
                <w:color w:val="1F497D" w:themeColor="text2"/>
              </w:rPr>
              <w:t xml:space="preserve"> entre seus componentes e conteúdos obrigatórios , o estudo da língua portuguesa; da matemática; do conhecimento do mundo físico e natural ; da Filosofia e da Sociologia; da realidade social e política , especialmente do Brasil ; e uma língua estrangeira moderna, além daquela adotada na parte</w:t>
            </w:r>
            <w:r w:rsidR="00735895" w:rsidRPr="003128A3">
              <w:rPr>
                <w:color w:val="1F497D" w:themeColor="text2"/>
              </w:rPr>
              <w:t xml:space="preserve"> diversificada, conforme dispõe</w:t>
            </w:r>
            <w:r w:rsidRPr="003128A3">
              <w:rPr>
                <w:color w:val="1F497D" w:themeColor="text2"/>
              </w:rPr>
              <w:t xml:space="preserve"> o art.26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8D38EE" w:rsidRPr="003128A3" w:rsidRDefault="00735895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§ 6º A ênfase na formação por áreas do conhecimento ou profissional não exclui componentes e conteúdos curriculares com especificidades e saberes próprios, construídos e sistematizados, implicando o fortalecimento das relações entre eles e a sua contextualização para apreensão e intervenção na realidade, requerendo planejamento e execução conjugados e cooperativos dos seus </w:t>
            </w:r>
            <w:proofErr w:type="gramStart"/>
            <w:r w:rsidRPr="003128A3">
              <w:rPr>
                <w:color w:val="1F497D" w:themeColor="text2"/>
              </w:rPr>
              <w:t>professores</w:t>
            </w:r>
            <w:proofErr w:type="gramEnd"/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8D38EE" w:rsidRPr="003128A3" w:rsidRDefault="008D38EE">
            <w:pPr>
              <w:pStyle w:val="Normal1"/>
              <w:contextualSpacing w:val="0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8D38EE" w:rsidRPr="003128A3" w:rsidRDefault="00735895">
            <w:pPr>
              <w:pStyle w:val="Normal1"/>
              <w:contextualSpacing w:val="0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Exame Nacional do Ensino Médio (§ 12)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415EFB" w:rsidRPr="003128A3" w:rsidRDefault="00415EFB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415EFB" w:rsidRPr="003128A3" w:rsidRDefault="00415EFB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>Art. 35</w:t>
            </w:r>
            <w:r w:rsidR="009E1697" w:rsidRPr="003128A3">
              <w:rPr>
                <w:color w:val="1F497D" w:themeColor="text2"/>
              </w:rPr>
              <w:t>-</w:t>
            </w:r>
            <w:r w:rsidRPr="003128A3">
              <w:rPr>
                <w:color w:val="1F497D" w:themeColor="text2"/>
              </w:rPr>
              <w:t xml:space="preserve"> A jornada escolar no ensino médio incluirá pelo menos sete horas de trabalho efetivo em sala de </w:t>
            </w:r>
            <w:proofErr w:type="gramStart"/>
            <w:r w:rsidRPr="003128A3">
              <w:rPr>
                <w:color w:val="1F497D" w:themeColor="text2"/>
              </w:rPr>
              <w:t>aula ,</w:t>
            </w:r>
            <w:proofErr w:type="gramEnd"/>
            <w:r w:rsidRPr="003128A3">
              <w:rPr>
                <w:color w:val="1F497D" w:themeColor="text2"/>
              </w:rPr>
              <w:t xml:space="preserve"> sendo progressivamente ampliado o período de permanência na escola, a critério dos sistemas de ensino</w:t>
            </w:r>
            <w:r w:rsidR="009E1697" w:rsidRPr="003128A3">
              <w:rPr>
                <w:color w:val="1F497D" w:themeColor="text2"/>
              </w:rPr>
              <w:t>(carga horária do ensino médio)</w:t>
            </w:r>
          </w:p>
        </w:tc>
      </w:tr>
      <w:tr w:rsidR="003128A3" w:rsidRPr="003128A3">
        <w:trPr>
          <w:trHeight w:val="360"/>
        </w:trPr>
        <w:tc>
          <w:tcPr>
            <w:tcW w:w="2376" w:type="dxa"/>
          </w:tcPr>
          <w:p w:rsidR="009E1697" w:rsidRPr="003128A3" w:rsidRDefault="009E1697">
            <w:pPr>
              <w:pStyle w:val="Normal1"/>
              <w:rPr>
                <w:color w:val="1F497D" w:themeColor="text2"/>
              </w:rPr>
            </w:pPr>
          </w:p>
        </w:tc>
        <w:tc>
          <w:tcPr>
            <w:tcW w:w="6140" w:type="dxa"/>
          </w:tcPr>
          <w:p w:rsidR="009E1697" w:rsidRPr="003128A3" w:rsidRDefault="009E1697">
            <w:pPr>
              <w:pStyle w:val="Normal1"/>
              <w:rPr>
                <w:color w:val="1F497D" w:themeColor="text2"/>
              </w:rPr>
            </w:pPr>
            <w:r w:rsidRPr="003128A3">
              <w:rPr>
                <w:color w:val="1F497D" w:themeColor="text2"/>
              </w:rPr>
              <w:t xml:space="preserve">Art.35-B O ensino médio noturno, respeitadas as formas de organização previstas nesta </w:t>
            </w:r>
            <w:proofErr w:type="gramStart"/>
            <w:r w:rsidRPr="003128A3">
              <w:rPr>
                <w:color w:val="1F497D" w:themeColor="text2"/>
              </w:rPr>
              <w:t>lei ,</w:t>
            </w:r>
            <w:proofErr w:type="gramEnd"/>
            <w:r w:rsidRPr="003128A3">
              <w:rPr>
                <w:color w:val="1F497D" w:themeColor="text2"/>
              </w:rPr>
              <w:t xml:space="preserve"> observará a carga horária total mínima de 4.200(quatro mil e duzentas) horas, sendo 3.200(três mil e duzentas)horas </w:t>
            </w:r>
            <w:r w:rsidRPr="003128A3">
              <w:rPr>
                <w:color w:val="1F497D" w:themeColor="text2"/>
              </w:rPr>
              <w:lastRenderedPageBreak/>
              <w:t>desenvolvidas ao longo de quatro anos, mediante jornada escolar de pelo menos quatro anos, mediante jornada escolar de pelo menos quatro horas de trabalho efetivo em sala de aula, e 1.000(mil)horas a serem complementadas a critério dos sistemas de ensino.</w:t>
            </w:r>
          </w:p>
        </w:tc>
      </w:tr>
    </w:tbl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8D38EE">
      <w:pPr>
        <w:pStyle w:val="Normal1"/>
        <w:rPr>
          <w:color w:val="1F497D" w:themeColor="text2"/>
        </w:rPr>
      </w:pPr>
    </w:p>
    <w:p w:rsidR="008D38EE" w:rsidRPr="003128A3" w:rsidRDefault="00900D88">
      <w:pPr>
        <w:pStyle w:val="Normal1"/>
        <w:rPr>
          <w:color w:val="1F497D" w:themeColor="text2"/>
        </w:rPr>
      </w:pPr>
      <w:r w:rsidRPr="003128A3">
        <w:rPr>
          <w:b/>
          <w:color w:val="1F497D" w:themeColor="text2"/>
        </w:rPr>
        <w:t>8 – Demais questões pertinentes à organização e funcionamento do EMI no IF, deseja pautar no documento da Rede?</w:t>
      </w:r>
    </w:p>
    <w:p w:rsidR="008D38EE" w:rsidRPr="003128A3" w:rsidRDefault="008D38EE">
      <w:pPr>
        <w:pStyle w:val="Normal1"/>
        <w:rPr>
          <w:color w:val="1F497D" w:themeColor="text2"/>
        </w:rPr>
      </w:pPr>
      <w:bookmarkStart w:id="0" w:name="h.gjdgxs" w:colFirst="0" w:colLast="0"/>
      <w:bookmarkEnd w:id="0"/>
    </w:p>
    <w:p w:rsidR="005B4A7C" w:rsidRPr="003128A3" w:rsidRDefault="009220C6">
      <w:pPr>
        <w:pStyle w:val="Normal1"/>
        <w:rPr>
          <w:color w:val="1F497D" w:themeColor="text2"/>
        </w:rPr>
      </w:pPr>
      <w:r w:rsidRPr="003128A3">
        <w:rPr>
          <w:color w:val="1F497D" w:themeColor="text2"/>
        </w:rPr>
        <w:t>- Concentração de esforços em políticas educacionais convergentes e não divergentes (como é o hoje o EMI, PRONATEC, PROJOVEM...)</w:t>
      </w:r>
      <w:r w:rsidR="003C3B9B" w:rsidRPr="003128A3">
        <w:rPr>
          <w:color w:val="1F497D" w:themeColor="text2"/>
        </w:rPr>
        <w:t>.</w:t>
      </w:r>
    </w:p>
    <w:p w:rsidR="009220C6" w:rsidRPr="003128A3" w:rsidRDefault="009220C6">
      <w:pPr>
        <w:pStyle w:val="Normal1"/>
        <w:rPr>
          <w:color w:val="1F497D" w:themeColor="text2"/>
        </w:rPr>
      </w:pPr>
      <w:bookmarkStart w:id="1" w:name="_GoBack"/>
      <w:bookmarkEnd w:id="1"/>
    </w:p>
    <w:sectPr w:rsidR="009220C6" w:rsidRPr="003128A3" w:rsidSect="008D38EE">
      <w:pgSz w:w="11900" w:h="16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A4E65"/>
    <w:multiLevelType w:val="hybridMultilevel"/>
    <w:tmpl w:val="6B3E9D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EE"/>
    <w:rsid w:val="00004D37"/>
    <w:rsid w:val="00027115"/>
    <w:rsid w:val="00033445"/>
    <w:rsid w:val="000575F6"/>
    <w:rsid w:val="00095975"/>
    <w:rsid w:val="000C59F8"/>
    <w:rsid w:val="000E4094"/>
    <w:rsid w:val="000E7EFF"/>
    <w:rsid w:val="001405EE"/>
    <w:rsid w:val="00165488"/>
    <w:rsid w:val="00184DD0"/>
    <w:rsid w:val="00206D7B"/>
    <w:rsid w:val="00236BF0"/>
    <w:rsid w:val="0028589E"/>
    <w:rsid w:val="003128A3"/>
    <w:rsid w:val="00376F31"/>
    <w:rsid w:val="003835D1"/>
    <w:rsid w:val="003C3B9B"/>
    <w:rsid w:val="003D2841"/>
    <w:rsid w:val="003F3E0B"/>
    <w:rsid w:val="004022D7"/>
    <w:rsid w:val="00415EFB"/>
    <w:rsid w:val="004B7467"/>
    <w:rsid w:val="005B4A7C"/>
    <w:rsid w:val="006011E8"/>
    <w:rsid w:val="0060689C"/>
    <w:rsid w:val="0067295E"/>
    <w:rsid w:val="006B62BB"/>
    <w:rsid w:val="006C02C4"/>
    <w:rsid w:val="00735895"/>
    <w:rsid w:val="00761973"/>
    <w:rsid w:val="00767063"/>
    <w:rsid w:val="007840E3"/>
    <w:rsid w:val="007861C9"/>
    <w:rsid w:val="007A065C"/>
    <w:rsid w:val="007E10F3"/>
    <w:rsid w:val="007E22FF"/>
    <w:rsid w:val="0080240A"/>
    <w:rsid w:val="008D38EE"/>
    <w:rsid w:val="00900D88"/>
    <w:rsid w:val="00910656"/>
    <w:rsid w:val="009220C6"/>
    <w:rsid w:val="009279BB"/>
    <w:rsid w:val="00932E3B"/>
    <w:rsid w:val="0095354F"/>
    <w:rsid w:val="009E1697"/>
    <w:rsid w:val="009E61CC"/>
    <w:rsid w:val="00A37045"/>
    <w:rsid w:val="00A427FB"/>
    <w:rsid w:val="00A830ED"/>
    <w:rsid w:val="00B815C0"/>
    <w:rsid w:val="00BA2BE2"/>
    <w:rsid w:val="00BD6F00"/>
    <w:rsid w:val="00C02A98"/>
    <w:rsid w:val="00C148BD"/>
    <w:rsid w:val="00C569AE"/>
    <w:rsid w:val="00CA5E7E"/>
    <w:rsid w:val="00D210FA"/>
    <w:rsid w:val="00D906CF"/>
    <w:rsid w:val="00D90C4B"/>
    <w:rsid w:val="00DB2884"/>
    <w:rsid w:val="00E070A5"/>
    <w:rsid w:val="00EA4626"/>
    <w:rsid w:val="00EB71A9"/>
    <w:rsid w:val="00EC6989"/>
    <w:rsid w:val="00ED049B"/>
    <w:rsid w:val="00F62B93"/>
    <w:rsid w:val="00FC053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445"/>
  </w:style>
  <w:style w:type="paragraph" w:styleId="Ttulo1">
    <w:name w:val="heading 1"/>
    <w:basedOn w:val="Normal1"/>
    <w:next w:val="Normal1"/>
    <w:rsid w:val="008D38E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8D38E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D38E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D38EE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8D38E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8D38E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D38EE"/>
  </w:style>
  <w:style w:type="table" w:customStyle="1" w:styleId="TableNormal">
    <w:name w:val="Table Normal"/>
    <w:rsid w:val="008D3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D38E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8D38E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0E7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445"/>
  </w:style>
  <w:style w:type="paragraph" w:styleId="Ttulo1">
    <w:name w:val="heading 1"/>
    <w:basedOn w:val="Normal1"/>
    <w:next w:val="Normal1"/>
    <w:rsid w:val="008D38E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8D38E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D38E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D38EE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8D38E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8D38E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D38EE"/>
  </w:style>
  <w:style w:type="table" w:customStyle="1" w:styleId="TableNormal">
    <w:name w:val="Table Normal"/>
    <w:rsid w:val="008D3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D38E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8D38E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8D38EE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0E7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ELINILZE GUEDES TEODORO</dc:creator>
  <cp:lastModifiedBy>adm</cp:lastModifiedBy>
  <cp:revision>3</cp:revision>
  <cp:lastPrinted>2016-05-05T04:16:00Z</cp:lastPrinted>
  <dcterms:created xsi:type="dcterms:W3CDTF">2016-05-05T04:17:00Z</dcterms:created>
  <dcterms:modified xsi:type="dcterms:W3CDTF">2016-05-05T04:19:00Z</dcterms:modified>
</cp:coreProperties>
</file>